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4B3" w:rsidRPr="002B426C" w:rsidRDefault="005664B3" w:rsidP="005664B3">
      <w:pPr>
        <w:bidi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bookmarkStart w:id="0" w:name="_GoBack"/>
      <w:bookmarkEnd w:id="0"/>
      <w:r w:rsidRPr="002B426C">
        <w:rPr>
          <w:rFonts w:cs="B Nazanin" w:hint="cs"/>
          <w:b/>
          <w:bCs/>
          <w:sz w:val="32"/>
          <w:szCs w:val="32"/>
          <w:rtl/>
          <w:lang w:bidi="fa-IR"/>
        </w:rPr>
        <w:t>پیوست شماره 1: نمودارها</w:t>
      </w:r>
    </w:p>
    <w:p w:rsidR="005664B3" w:rsidRPr="005664B3" w:rsidRDefault="005664B3" w:rsidP="005664B3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5664B3" w:rsidRPr="005664B3" w:rsidRDefault="005664B3" w:rsidP="005664B3">
      <w:pPr>
        <w:bidi/>
        <w:spacing w:after="0" w:line="240" w:lineRule="auto"/>
        <w:jc w:val="center"/>
        <w:rPr>
          <w:rFonts w:ascii="Calibri" w:eastAsia="Calibri" w:hAnsi="Calibri" w:cs="B Nazanin"/>
          <w:sz w:val="26"/>
          <w:szCs w:val="26"/>
        </w:rPr>
      </w:pPr>
      <w:r w:rsidRPr="005664B3">
        <w:rPr>
          <w:rFonts w:ascii="Calibri" w:eastAsia="Calibri" w:hAnsi="Calibri" w:cs="B Nazanin"/>
          <w:noProof/>
        </w:rPr>
        <w:drawing>
          <wp:inline distT="0" distB="0" distL="0" distR="0" wp14:anchorId="17A8DD74" wp14:editId="444475EB">
            <wp:extent cx="4467225" cy="1809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031" cy="181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left="714"/>
        <w:rPr>
          <w:rFonts w:ascii="Calibri" w:eastAsia="Calibri" w:hAnsi="Calibri" w:cs="B Nazanin"/>
          <w:sz w:val="20"/>
          <w:szCs w:val="20"/>
          <w:rtl/>
          <w:lang w:bidi="fa-IR"/>
        </w:rPr>
      </w:pPr>
      <w:r w:rsidRPr="005664B3">
        <w:rPr>
          <w:rFonts w:ascii="Calibri" w:eastAsia="Calibri" w:hAnsi="Calibri" w:cs="B Nazanin" w:hint="cs"/>
          <w:sz w:val="20"/>
          <w:szCs w:val="20"/>
          <w:rtl/>
          <w:lang w:bidi="fa-IR"/>
        </w:rPr>
        <w:t>منبع: ردوندو و همکاران (2018)</w:t>
      </w:r>
    </w:p>
    <w:p w:rsidR="005664B3" w:rsidRDefault="005664B3" w:rsidP="005664B3">
      <w:pPr>
        <w:bidi/>
        <w:spacing w:after="120" w:line="240" w:lineRule="auto"/>
        <w:jc w:val="center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5664B3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نمودار 1- سود حاصل از </w:t>
      </w:r>
      <w:r w:rsidRPr="005664B3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>معاملات ب</w:t>
      </w:r>
      <w:r w:rsidRPr="005664B3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ی</w:t>
      </w:r>
      <w:r w:rsidRPr="005664B3">
        <w:rPr>
          <w:rFonts w:ascii="Calibri" w:eastAsia="Calibri" w:hAnsi="Calibri" w:cs="B Nazanin" w:hint="eastAsia"/>
          <w:b/>
          <w:bCs/>
          <w:sz w:val="24"/>
          <w:szCs w:val="24"/>
          <w:rtl/>
          <w:lang w:bidi="fa-IR"/>
        </w:rPr>
        <w:t>ن</w:t>
      </w:r>
      <w:r w:rsidRPr="005664B3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الملل</w:t>
      </w:r>
      <w:r w:rsidRPr="005664B3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ی</w:t>
      </w:r>
      <w:r w:rsidRPr="005664B3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برق</w:t>
      </w:r>
    </w:p>
    <w:p w:rsidR="005664B3" w:rsidRDefault="005664B3" w:rsidP="005664B3">
      <w:pPr>
        <w:bidi/>
        <w:spacing w:after="120" w:line="240" w:lineRule="auto"/>
        <w:jc w:val="center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</w:p>
    <w:p w:rsidR="005664B3" w:rsidRPr="005664B3" w:rsidRDefault="005664B3" w:rsidP="005664B3">
      <w:pPr>
        <w:bidi/>
        <w:spacing w:after="0" w:line="240" w:lineRule="auto"/>
        <w:jc w:val="center"/>
        <w:rPr>
          <w:rFonts w:ascii="Calibri" w:eastAsia="Calibri" w:hAnsi="Calibri" w:cs="B Nazanin"/>
          <w:sz w:val="26"/>
          <w:szCs w:val="26"/>
          <w:rtl/>
          <w:lang w:bidi="fa-IR"/>
        </w:rPr>
      </w:pPr>
      <w:r w:rsidRPr="005664B3">
        <w:rPr>
          <w:rFonts w:ascii="Calibri" w:eastAsia="Calibri" w:hAnsi="Calibri" w:cs="B Nazanin"/>
          <w:noProof/>
        </w:rPr>
        <w:drawing>
          <wp:inline distT="0" distB="0" distL="0" distR="0" wp14:anchorId="79B1D573" wp14:editId="3656993C">
            <wp:extent cx="4495165" cy="181927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051" cy="182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left="714"/>
        <w:rPr>
          <w:rFonts w:ascii="Calibri" w:eastAsia="Calibri" w:hAnsi="Calibri" w:cs="B Nazanin"/>
          <w:sz w:val="20"/>
          <w:szCs w:val="20"/>
          <w:rtl/>
          <w:lang w:bidi="fa-IR"/>
        </w:rPr>
      </w:pPr>
      <w:r w:rsidRPr="005664B3">
        <w:rPr>
          <w:rFonts w:ascii="Calibri" w:eastAsia="Calibri" w:hAnsi="Calibri" w:cs="B Nazanin" w:hint="cs"/>
          <w:sz w:val="20"/>
          <w:szCs w:val="20"/>
          <w:rtl/>
          <w:lang w:bidi="fa-IR"/>
        </w:rPr>
        <w:t>منبع: ردوندو و همکاران (2018)</w:t>
      </w:r>
    </w:p>
    <w:p w:rsidR="005664B3" w:rsidRDefault="005664B3" w:rsidP="005664B3">
      <w:pPr>
        <w:bidi/>
        <w:spacing w:after="120" w:line="240" w:lineRule="auto"/>
        <w:jc w:val="center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5664B3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نمودار 2- زیان حاصل از </w:t>
      </w:r>
      <w:r w:rsidRPr="005664B3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>معاملات ب</w:t>
      </w:r>
      <w:r w:rsidRPr="005664B3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ی</w:t>
      </w:r>
      <w:r w:rsidRPr="005664B3">
        <w:rPr>
          <w:rFonts w:ascii="Calibri" w:eastAsia="Calibri" w:hAnsi="Calibri" w:cs="B Nazanin" w:hint="eastAsia"/>
          <w:b/>
          <w:bCs/>
          <w:sz w:val="24"/>
          <w:szCs w:val="24"/>
          <w:rtl/>
          <w:lang w:bidi="fa-IR"/>
        </w:rPr>
        <w:t>ن</w:t>
      </w:r>
      <w:r w:rsidRPr="005664B3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الملل</w:t>
      </w:r>
      <w:r w:rsidRPr="005664B3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ی</w:t>
      </w:r>
      <w:r w:rsidRPr="005664B3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برق</w:t>
      </w:r>
    </w:p>
    <w:p w:rsidR="005664B3" w:rsidRPr="005664B3" w:rsidRDefault="005664B3" w:rsidP="005664B3">
      <w:pPr>
        <w:bidi/>
        <w:spacing w:after="0" w:line="240" w:lineRule="auto"/>
        <w:jc w:val="center"/>
        <w:rPr>
          <w:rFonts w:ascii="Calibri" w:eastAsia="Calibri" w:hAnsi="Calibri" w:cs="B Nazanin"/>
          <w:sz w:val="26"/>
          <w:szCs w:val="26"/>
          <w:rtl/>
          <w:lang w:bidi="fa-IR"/>
        </w:rPr>
      </w:pPr>
      <w:r w:rsidRPr="005664B3">
        <w:rPr>
          <w:rFonts w:ascii="Calibri" w:eastAsia="Calibri" w:hAnsi="Calibri" w:cs="B Nazanin"/>
          <w:noProof/>
        </w:rPr>
        <w:lastRenderedPageBreak/>
        <w:drawing>
          <wp:inline distT="0" distB="0" distL="0" distR="0" wp14:anchorId="32F5B472" wp14:editId="1718434C">
            <wp:extent cx="4429125" cy="1800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157" cy="180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left="714"/>
        <w:rPr>
          <w:rFonts w:ascii="Calibri" w:eastAsia="Calibri" w:hAnsi="Calibri" w:cs="B Nazanin"/>
          <w:sz w:val="20"/>
          <w:szCs w:val="20"/>
          <w:rtl/>
          <w:lang w:bidi="fa-IR"/>
        </w:rPr>
      </w:pPr>
      <w:r w:rsidRPr="005664B3">
        <w:rPr>
          <w:rFonts w:ascii="Calibri" w:eastAsia="Calibri" w:hAnsi="Calibri" w:cs="B Nazanin" w:hint="cs"/>
          <w:sz w:val="20"/>
          <w:szCs w:val="20"/>
          <w:rtl/>
          <w:lang w:bidi="fa-IR"/>
        </w:rPr>
        <w:t>منبع: ردوندو و همکاران (2018)</w:t>
      </w:r>
    </w:p>
    <w:p w:rsidR="005664B3" w:rsidRDefault="005664B3" w:rsidP="005664B3">
      <w:pPr>
        <w:bidi/>
        <w:spacing w:after="120" w:line="240" w:lineRule="auto"/>
        <w:jc w:val="center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5664B3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نمودار 3- سود خالص حاصل از </w:t>
      </w:r>
      <w:r w:rsidRPr="005664B3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>معاملات ب</w:t>
      </w:r>
      <w:r w:rsidRPr="005664B3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ی</w:t>
      </w:r>
      <w:r w:rsidRPr="005664B3">
        <w:rPr>
          <w:rFonts w:ascii="Calibri" w:eastAsia="Calibri" w:hAnsi="Calibri" w:cs="B Nazanin" w:hint="eastAsia"/>
          <w:b/>
          <w:bCs/>
          <w:sz w:val="24"/>
          <w:szCs w:val="24"/>
          <w:rtl/>
          <w:lang w:bidi="fa-IR"/>
        </w:rPr>
        <w:t>ن</w:t>
      </w:r>
      <w:r w:rsidRPr="005664B3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الملل</w:t>
      </w:r>
      <w:r w:rsidRPr="005664B3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ی</w:t>
      </w:r>
      <w:r w:rsidRPr="005664B3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برق</w:t>
      </w:r>
    </w:p>
    <w:p w:rsidR="005664B3" w:rsidRDefault="005664B3" w:rsidP="005664B3">
      <w:pPr>
        <w:bidi/>
        <w:spacing w:after="120" w:line="240" w:lineRule="auto"/>
        <w:jc w:val="center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</w:p>
    <w:p w:rsidR="005664B3" w:rsidRPr="005664B3" w:rsidRDefault="005664B3" w:rsidP="005664B3">
      <w:pPr>
        <w:bidi/>
        <w:spacing w:after="120" w:line="240" w:lineRule="auto"/>
        <w:jc w:val="center"/>
        <w:rPr>
          <w:rFonts w:ascii="Times New Roman" w:eastAsia="Calibri" w:hAnsi="Times New Roman" w:cs="B Nazanin"/>
          <w:sz w:val="24"/>
          <w:szCs w:val="26"/>
          <w:rtl/>
          <w:lang w:bidi="fa-IR"/>
        </w:rPr>
      </w:pPr>
      <w:r w:rsidRPr="005664B3">
        <w:rPr>
          <w:rFonts w:ascii="Calibri" w:eastAsia="Calibri" w:hAnsi="Calibri" w:cs="B Nazanin"/>
          <w:noProof/>
        </w:rPr>
        <w:drawing>
          <wp:inline distT="0" distB="0" distL="0" distR="0" wp14:anchorId="1BBE534C" wp14:editId="6F8E3C36">
            <wp:extent cx="4391025" cy="2752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firstLine="1847"/>
        <w:rPr>
          <w:rFonts w:ascii="Times New Roman" w:eastAsia="Calibri" w:hAnsi="Times New Roman" w:cs="B Nazanin"/>
          <w:sz w:val="18"/>
          <w:szCs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sz w:val="18"/>
          <w:szCs w:val="20"/>
          <w:rtl/>
          <w:lang w:bidi="fa-IR"/>
        </w:rPr>
        <w:t xml:space="preserve">منبع: </w:t>
      </w:r>
      <w:r w:rsidRPr="005664B3">
        <w:rPr>
          <w:rFonts w:ascii="Times New Roman" w:eastAsia="Calibri" w:hAnsi="Times New Roman" w:cs="B Nazanin"/>
          <w:sz w:val="18"/>
          <w:szCs w:val="20"/>
          <w:rtl/>
          <w:lang w:bidi="fa-IR"/>
        </w:rPr>
        <w:t>دا</w:t>
      </w:r>
      <w:r w:rsidRPr="005664B3">
        <w:rPr>
          <w:rFonts w:ascii="Times New Roman" w:eastAsia="Calibri" w:hAnsi="Times New Roman" w:cs="B Nazanin" w:hint="cs"/>
          <w:sz w:val="18"/>
          <w:szCs w:val="20"/>
          <w:rtl/>
          <w:lang w:bidi="fa-IR"/>
        </w:rPr>
        <w:t>ی</w:t>
      </w:r>
      <w:r w:rsidRPr="005664B3">
        <w:rPr>
          <w:rFonts w:ascii="Times New Roman" w:eastAsia="Calibri" w:hAnsi="Times New Roman" w:cs="B Nazanin" w:hint="eastAsia"/>
          <w:sz w:val="18"/>
          <w:szCs w:val="20"/>
          <w:rtl/>
          <w:lang w:bidi="fa-IR"/>
        </w:rPr>
        <w:t>نر</w:t>
      </w:r>
      <w:r w:rsidRPr="005664B3">
        <w:rPr>
          <w:rFonts w:ascii="Times New Roman" w:eastAsia="Calibri" w:hAnsi="Times New Roman" w:cs="B Nazanin"/>
          <w:sz w:val="18"/>
          <w:szCs w:val="20"/>
          <w:rtl/>
          <w:lang w:bidi="fa-IR"/>
        </w:rPr>
        <w:t xml:space="preserve"> و همکاران </w:t>
      </w:r>
      <w:r w:rsidRPr="005664B3">
        <w:rPr>
          <w:rFonts w:ascii="Times New Roman" w:eastAsia="Calibri" w:hAnsi="Times New Roman" w:cs="B Nazanin" w:hint="cs"/>
          <w:sz w:val="18"/>
          <w:szCs w:val="20"/>
          <w:rtl/>
          <w:lang w:bidi="fa-IR"/>
        </w:rPr>
        <w:t>(</w:t>
      </w:r>
      <w:r w:rsidRPr="005664B3">
        <w:rPr>
          <w:rFonts w:ascii="Times New Roman" w:eastAsia="Calibri" w:hAnsi="Times New Roman" w:cs="B Nazanin"/>
          <w:sz w:val="18"/>
          <w:szCs w:val="20"/>
          <w:rtl/>
          <w:lang w:bidi="fa-IR"/>
        </w:rPr>
        <w:t>2011</w:t>
      </w:r>
      <w:r w:rsidRPr="005664B3">
        <w:rPr>
          <w:rFonts w:ascii="Times New Roman" w:eastAsia="Calibri" w:hAnsi="Times New Roman" w:cs="B Nazanin" w:hint="cs"/>
          <w:sz w:val="18"/>
          <w:szCs w:val="20"/>
          <w:rtl/>
          <w:lang w:bidi="fa-IR"/>
        </w:rPr>
        <w:t>) و مدل‌سازی محقق</w:t>
      </w:r>
    </w:p>
    <w:p w:rsidR="005664B3" w:rsidRDefault="005664B3" w:rsidP="005664B3">
      <w:pPr>
        <w:bidi/>
        <w:spacing w:after="120" w:line="240" w:lineRule="auto"/>
        <w:jc w:val="center"/>
        <w:rPr>
          <w:rFonts w:ascii="Times New Roman" w:eastAsia="Calibri" w:hAnsi="Times New Roman" w:cs="B Nazanin"/>
          <w:b/>
          <w:bCs/>
          <w:sz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>نمودار 4- نمودار علّی- معلولی برای یک بازار برق ملی (سناریو خودکفایی)</w:t>
      </w:r>
    </w:p>
    <w:p w:rsidR="005664B3" w:rsidRPr="005664B3" w:rsidRDefault="005664B3" w:rsidP="005664B3">
      <w:pPr>
        <w:bidi/>
        <w:spacing w:after="0" w:line="240" w:lineRule="auto"/>
        <w:jc w:val="right"/>
        <w:rPr>
          <w:rFonts w:ascii="Times New Roman" w:eastAsia="Calibri" w:hAnsi="Times New Roman" w:cs="B Nazanin"/>
          <w:sz w:val="24"/>
          <w:szCs w:val="26"/>
          <w:rtl/>
          <w:lang w:bidi="fa-IR"/>
        </w:rPr>
      </w:pPr>
      <w:r w:rsidRPr="005664B3">
        <w:rPr>
          <w:rFonts w:ascii="Calibri" w:eastAsia="Calibri" w:hAnsi="Calibri" w:cs="B Nazanin"/>
          <w:noProof/>
        </w:rPr>
        <w:lastRenderedPageBreak/>
        <w:drawing>
          <wp:inline distT="0" distB="0" distL="0" distR="0" wp14:anchorId="14C13A54" wp14:editId="53E75EEA">
            <wp:extent cx="4495800" cy="4638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14" cy="46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firstLine="429"/>
        <w:rPr>
          <w:rFonts w:ascii="Times New Roman" w:eastAsia="Calibri" w:hAnsi="Times New Roman" w:cs="B Nazanin"/>
          <w:sz w:val="18"/>
          <w:szCs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sz w:val="18"/>
          <w:szCs w:val="20"/>
          <w:rtl/>
          <w:lang w:bidi="fa-IR"/>
        </w:rPr>
        <w:t>منبع: رودندو و همکاران (2018) و مدل‌سازی محقق</w:t>
      </w:r>
    </w:p>
    <w:p w:rsidR="005664B3" w:rsidRDefault="005664B3" w:rsidP="005664B3">
      <w:pPr>
        <w:bidi/>
        <w:spacing w:after="120" w:line="240" w:lineRule="auto"/>
        <w:jc w:val="center"/>
        <w:rPr>
          <w:rFonts w:ascii="Times New Roman" w:eastAsia="Calibri" w:hAnsi="Times New Roman" w:cs="B Nazanin"/>
          <w:b/>
          <w:bCs/>
          <w:sz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 xml:space="preserve">نمودار 5- </w:t>
      </w:r>
      <w:r w:rsidRPr="005664B3">
        <w:rPr>
          <w:rFonts w:ascii="Times New Roman" w:eastAsia="Calibri" w:hAnsi="Times New Roman" w:cs="B Nazanin"/>
          <w:b/>
          <w:bCs/>
          <w:sz w:val="20"/>
          <w:rtl/>
          <w:lang w:bidi="fa-IR"/>
        </w:rPr>
        <w:t>نمودار جر</w:t>
      </w: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>ی</w:t>
      </w:r>
      <w:r w:rsidRPr="005664B3">
        <w:rPr>
          <w:rFonts w:ascii="Times New Roman" w:eastAsia="Calibri" w:hAnsi="Times New Roman" w:cs="B Nazanin" w:hint="eastAsia"/>
          <w:b/>
          <w:bCs/>
          <w:sz w:val="20"/>
          <w:rtl/>
          <w:lang w:bidi="fa-IR"/>
        </w:rPr>
        <w:t>ان</w:t>
      </w: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>- حالت</w:t>
      </w:r>
      <w:r w:rsidRPr="005664B3">
        <w:rPr>
          <w:rFonts w:ascii="Times New Roman" w:eastAsia="Calibri" w:hAnsi="Times New Roman" w:cs="B Nazanin"/>
          <w:b/>
          <w:bCs/>
          <w:sz w:val="20"/>
          <w:rtl/>
          <w:lang w:bidi="fa-IR"/>
        </w:rPr>
        <w:t>، برا</w:t>
      </w: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>ی</w:t>
      </w:r>
      <w:r w:rsidRPr="005664B3">
        <w:rPr>
          <w:rFonts w:ascii="Times New Roman" w:eastAsia="Calibri" w:hAnsi="Times New Roman" w:cs="B Nazanin"/>
          <w:b/>
          <w:bCs/>
          <w:sz w:val="20"/>
          <w:rtl/>
          <w:lang w:bidi="fa-IR"/>
        </w:rPr>
        <w:t xml:space="preserve"> بازار مل</w:t>
      </w: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>ی</w:t>
      </w:r>
      <w:r w:rsidRPr="005664B3">
        <w:rPr>
          <w:rFonts w:ascii="Times New Roman" w:eastAsia="Calibri" w:hAnsi="Times New Roman" w:cs="B Nazanin"/>
          <w:b/>
          <w:bCs/>
          <w:sz w:val="20"/>
          <w:rtl/>
          <w:lang w:bidi="fa-IR"/>
        </w:rPr>
        <w:t xml:space="preserve"> برق</w:t>
      </w: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 xml:space="preserve"> (سناریو خود کفایی)</w:t>
      </w:r>
    </w:p>
    <w:p w:rsidR="005664B3" w:rsidRPr="005664B3" w:rsidRDefault="005664B3" w:rsidP="005664B3">
      <w:pPr>
        <w:bidi/>
        <w:spacing w:after="0" w:line="240" w:lineRule="auto"/>
        <w:rPr>
          <w:rFonts w:ascii="Times New Roman" w:eastAsia="Calibri" w:hAnsi="Times New Roman" w:cs="B Nazanin"/>
          <w:sz w:val="26"/>
          <w:szCs w:val="26"/>
          <w:rtl/>
          <w:lang w:bidi="fa-IR"/>
        </w:rPr>
      </w:pPr>
      <w:r w:rsidRPr="005664B3">
        <w:rPr>
          <w:rFonts w:ascii="Calibri" w:eastAsia="Calibri" w:hAnsi="Calibri" w:cs="B Nazanin"/>
          <w:noProof/>
        </w:rPr>
        <w:lastRenderedPageBreak/>
        <w:drawing>
          <wp:inline distT="0" distB="0" distL="0" distR="0" wp14:anchorId="23E1D57A" wp14:editId="29C76B7C">
            <wp:extent cx="4543425" cy="2600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193" cy="260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firstLine="996"/>
        <w:rPr>
          <w:rFonts w:ascii="Times New Roman" w:eastAsia="Calibri" w:hAnsi="Times New Roman" w:cs="B Nazanin"/>
          <w:sz w:val="18"/>
          <w:szCs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sz w:val="18"/>
          <w:szCs w:val="20"/>
          <w:rtl/>
          <w:lang w:bidi="fa-IR"/>
        </w:rPr>
        <w:t>منبع: رودندو و همکاران (2018) و مدل‌سازی محقق</w:t>
      </w:r>
    </w:p>
    <w:p w:rsidR="005664B3" w:rsidRDefault="005664B3" w:rsidP="005664B3">
      <w:pPr>
        <w:bidi/>
        <w:spacing w:after="0" w:line="240" w:lineRule="auto"/>
        <w:jc w:val="center"/>
        <w:rPr>
          <w:rFonts w:ascii="Times New Roman" w:eastAsia="Calibri" w:hAnsi="Times New Roman" w:cs="B Nazanin"/>
          <w:b/>
          <w:bCs/>
          <w:sz w:val="20"/>
          <w:szCs w:val="20"/>
          <w:rtl/>
          <w:lang w:bidi="fa-IR"/>
        </w:rPr>
      </w:pPr>
      <w:r w:rsidRPr="00C701E1">
        <w:rPr>
          <w:rFonts w:ascii="Times New Roman" w:eastAsia="Calibri" w:hAnsi="Times New Roman" w:cs="B Nazanin" w:hint="cs"/>
          <w:b/>
          <w:bCs/>
          <w:rtl/>
          <w:lang w:bidi="fa-IR"/>
        </w:rPr>
        <w:t>نمودار 6- مدل‌سازی ادغام منطقه‌ای دو کشور الف و ب</w:t>
      </w:r>
      <w:r w:rsidRPr="00C701E1">
        <w:rPr>
          <w:rFonts w:ascii="Times New Roman" w:eastAsia="Calibri" w:hAnsi="Times New Roman" w:cs="B Nazanin" w:hint="cs"/>
          <w:b/>
          <w:bCs/>
          <w:sz w:val="20"/>
          <w:szCs w:val="20"/>
          <w:rtl/>
          <w:lang w:bidi="fa-IR"/>
        </w:rPr>
        <w:t xml:space="preserve"> (سناریو آزاد)</w:t>
      </w:r>
    </w:p>
    <w:p w:rsidR="005664B3" w:rsidRPr="005664B3" w:rsidRDefault="005664B3" w:rsidP="005664B3">
      <w:pPr>
        <w:bidi/>
        <w:spacing w:after="0" w:line="240" w:lineRule="auto"/>
        <w:jc w:val="center"/>
        <w:rPr>
          <w:rFonts w:ascii="Times New Roman" w:eastAsia="Calibri" w:hAnsi="Times New Roman" w:cs="B Nazanin"/>
          <w:b/>
          <w:bCs/>
          <w:sz w:val="20"/>
          <w:szCs w:val="20"/>
          <w:lang w:bidi="fa-IR"/>
        </w:rPr>
      </w:pPr>
    </w:p>
    <w:p w:rsidR="005664B3" w:rsidRPr="005664B3" w:rsidRDefault="005664B3" w:rsidP="005664B3">
      <w:pPr>
        <w:bidi/>
        <w:spacing w:after="120" w:line="240" w:lineRule="auto"/>
        <w:ind w:firstLine="48"/>
        <w:jc w:val="both"/>
        <w:rPr>
          <w:rFonts w:ascii="Times New Roman" w:eastAsia="Calibri" w:hAnsi="Times New Roman" w:cs="B Nazanin"/>
          <w:sz w:val="24"/>
          <w:szCs w:val="26"/>
          <w:rtl/>
          <w:lang w:bidi="fa-IR"/>
        </w:rPr>
      </w:pPr>
      <w:r w:rsidRPr="005664B3">
        <w:rPr>
          <w:rFonts w:ascii="Times New Roman" w:eastAsia="Calibri" w:hAnsi="Times New Roman" w:cs="B Nazanin"/>
          <w:noProof/>
          <w:sz w:val="24"/>
          <w:szCs w:val="26"/>
        </w:rPr>
        <w:drawing>
          <wp:inline distT="0" distB="0" distL="0" distR="0" wp14:anchorId="786EE904" wp14:editId="51EE3849">
            <wp:extent cx="2199005" cy="1543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52" cy="1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B3">
        <w:rPr>
          <w:rFonts w:ascii="Times New Roman" w:eastAsia="Calibri" w:hAnsi="Times New Roman" w:cs="B Nazanin" w:hint="cs"/>
          <w:noProof/>
          <w:sz w:val="24"/>
          <w:szCs w:val="26"/>
          <w:rtl/>
        </w:rPr>
        <w:t xml:space="preserve"> </w:t>
      </w:r>
      <w:r w:rsidRPr="005664B3">
        <w:rPr>
          <w:rFonts w:ascii="Times New Roman" w:eastAsia="Calibri" w:hAnsi="Times New Roman" w:cs="B Nazanin"/>
          <w:noProof/>
          <w:sz w:val="24"/>
          <w:szCs w:val="26"/>
        </w:rPr>
        <w:drawing>
          <wp:inline distT="0" distB="0" distL="0" distR="0" wp14:anchorId="3AF22FD9" wp14:editId="78225DD0">
            <wp:extent cx="2154555" cy="154852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57" cy="1564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firstLine="48"/>
        <w:jc w:val="both"/>
        <w:rPr>
          <w:rFonts w:ascii="Times New Roman" w:eastAsia="Calibri" w:hAnsi="Times New Roman" w:cs="B Nazanin"/>
          <w:sz w:val="24"/>
          <w:szCs w:val="26"/>
          <w:rtl/>
          <w:lang w:bidi="fa-IR"/>
        </w:rPr>
      </w:pPr>
      <w:r w:rsidRPr="005664B3">
        <w:rPr>
          <w:rFonts w:ascii="Times New Roman" w:eastAsia="Calibri" w:hAnsi="Times New Roman" w:cs="B Nazanin"/>
          <w:noProof/>
          <w:sz w:val="24"/>
          <w:szCs w:val="26"/>
        </w:rPr>
        <w:lastRenderedPageBreak/>
        <w:drawing>
          <wp:inline distT="0" distB="0" distL="0" distR="0" wp14:anchorId="5975E76D" wp14:editId="1B3C2BF9">
            <wp:extent cx="2159096" cy="1543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72" cy="1544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B3">
        <w:rPr>
          <w:rFonts w:ascii="Times New Roman" w:eastAsia="Calibri" w:hAnsi="Times New Roman" w:cs="B Nazanin"/>
          <w:noProof/>
          <w:sz w:val="24"/>
          <w:szCs w:val="26"/>
        </w:rPr>
        <w:t xml:space="preserve"> </w:t>
      </w:r>
      <w:r w:rsidRPr="005664B3">
        <w:rPr>
          <w:rFonts w:ascii="Times New Roman" w:eastAsia="Calibri" w:hAnsi="Times New Roman" w:cs="B Nazanin" w:hint="cs"/>
          <w:noProof/>
          <w:sz w:val="24"/>
          <w:szCs w:val="26"/>
          <w:rtl/>
        </w:rPr>
        <w:t xml:space="preserve">  </w:t>
      </w:r>
      <w:r w:rsidRPr="005664B3">
        <w:rPr>
          <w:rFonts w:ascii="Times New Roman" w:eastAsia="Calibri" w:hAnsi="Times New Roman" w:cs="B Nazanin"/>
          <w:noProof/>
          <w:sz w:val="24"/>
          <w:szCs w:val="26"/>
        </w:rPr>
        <w:drawing>
          <wp:inline distT="0" distB="0" distL="0" distR="0" wp14:anchorId="6E6FAE18" wp14:editId="4D76C93A">
            <wp:extent cx="2159000" cy="1543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41" cy="1544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firstLine="714"/>
        <w:rPr>
          <w:rFonts w:ascii="Times New Roman" w:eastAsia="Calibri" w:hAnsi="Times New Roman" w:cs="B Nazanin"/>
          <w:sz w:val="18"/>
          <w:szCs w:val="18"/>
          <w:rtl/>
          <w:lang w:bidi="fa-IR"/>
        </w:rPr>
      </w:pPr>
      <w:r w:rsidRPr="005664B3">
        <w:rPr>
          <w:rFonts w:ascii="Calibri" w:eastAsia="Calibri" w:hAnsi="Calibri" w:cs="B Nazanin" w:hint="cs"/>
          <w:sz w:val="20"/>
          <w:szCs w:val="20"/>
          <w:rtl/>
          <w:lang w:bidi="fa-IR"/>
        </w:rPr>
        <w:t xml:space="preserve">منبع: یافته‌های پژوهش و </w:t>
      </w:r>
      <w:r w:rsidRPr="005664B3">
        <w:rPr>
          <w:rFonts w:ascii="Times New Roman" w:eastAsia="Calibri" w:hAnsi="Times New Roman" w:cs="B Nazanin"/>
          <w:sz w:val="18"/>
          <w:szCs w:val="18"/>
          <w:lang w:bidi="fa-IR"/>
        </w:rPr>
        <w:t>IEA</w:t>
      </w:r>
    </w:p>
    <w:p w:rsidR="005664B3" w:rsidRPr="005664B3" w:rsidRDefault="005664B3" w:rsidP="005664B3">
      <w:pPr>
        <w:bidi/>
        <w:spacing w:after="0" w:line="240" w:lineRule="auto"/>
        <w:ind w:firstLine="714"/>
        <w:jc w:val="center"/>
        <w:rPr>
          <w:rFonts w:ascii="Calibri" w:eastAsia="Calibri" w:hAnsi="Calibri" w:cs="B Nazanin"/>
          <w:sz w:val="20"/>
          <w:szCs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noProof/>
          <w:sz w:val="18"/>
          <w:szCs w:val="18"/>
        </w:rPr>
        <w:drawing>
          <wp:inline distT="0" distB="0" distL="0" distR="0" wp14:anchorId="61128F4F" wp14:editId="2010B05A">
            <wp:extent cx="828675" cy="223520"/>
            <wp:effectExtent l="0" t="0" r="952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64" cy="23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jc w:val="center"/>
        <w:rPr>
          <w:rFonts w:ascii="Times New Roman" w:eastAsia="Calibri" w:hAnsi="Times New Roman" w:cs="B Nazanin"/>
          <w:b/>
          <w:bCs/>
          <w:sz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 xml:space="preserve">نمودار 7- </w:t>
      </w:r>
      <w:r w:rsidRPr="005664B3">
        <w:rPr>
          <w:rFonts w:ascii="Times New Roman" w:eastAsia="Calibri" w:hAnsi="Times New Roman" w:cs="B Nazanin"/>
          <w:b/>
          <w:bCs/>
          <w:sz w:val="20"/>
          <w:rtl/>
          <w:lang w:bidi="fa-IR"/>
        </w:rPr>
        <w:t>اعتبارسنج</w:t>
      </w: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 xml:space="preserve">ی نتایج شبیه‌سازی بازار ملی برق ایران (سناریو خودکفایی) طی دوره زمانی 2019-2010 </w:t>
      </w:r>
    </w:p>
    <w:p w:rsidR="005664B3" w:rsidRPr="005664B3" w:rsidRDefault="005664B3" w:rsidP="005664B3">
      <w:pPr>
        <w:bidi/>
        <w:spacing w:after="0" w:line="240" w:lineRule="auto"/>
        <w:ind w:firstLine="714"/>
        <w:jc w:val="center"/>
        <w:rPr>
          <w:rFonts w:ascii="Calibri" w:eastAsia="Calibri" w:hAnsi="Calibri" w:cs="B Nazanin"/>
          <w:sz w:val="20"/>
          <w:szCs w:val="20"/>
          <w:rtl/>
          <w:lang w:bidi="fa-IR"/>
        </w:rPr>
      </w:pPr>
    </w:p>
    <w:p w:rsidR="005664B3" w:rsidRPr="005664B3" w:rsidRDefault="005664B3" w:rsidP="005664B3">
      <w:pPr>
        <w:bidi/>
        <w:spacing w:after="120" w:line="240" w:lineRule="auto"/>
        <w:ind w:firstLine="48"/>
        <w:jc w:val="both"/>
        <w:rPr>
          <w:rFonts w:ascii="Times New Roman" w:eastAsia="Calibri" w:hAnsi="Times New Roman" w:cs="B Nazanin"/>
          <w:sz w:val="24"/>
          <w:szCs w:val="26"/>
          <w:rtl/>
          <w:lang w:bidi="fa-IR"/>
        </w:rPr>
      </w:pPr>
      <w:r w:rsidRPr="005664B3">
        <w:rPr>
          <w:rFonts w:ascii="Times New Roman" w:eastAsia="Calibri" w:hAnsi="Times New Roman" w:cs="B Nazanin"/>
          <w:noProof/>
          <w:sz w:val="24"/>
          <w:szCs w:val="26"/>
        </w:rPr>
        <w:drawing>
          <wp:inline distT="0" distB="0" distL="0" distR="0" wp14:anchorId="3B4A40B1" wp14:editId="2AA09188">
            <wp:extent cx="2159635" cy="15525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4" cy="155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B3">
        <w:rPr>
          <w:rFonts w:ascii="Times New Roman" w:eastAsia="Calibri" w:hAnsi="Times New Roman" w:cs="B Nazanin" w:hint="cs"/>
          <w:noProof/>
          <w:sz w:val="24"/>
          <w:szCs w:val="26"/>
          <w:rtl/>
        </w:rPr>
        <w:t xml:space="preserve">  </w:t>
      </w:r>
      <w:r w:rsidRPr="005664B3">
        <w:rPr>
          <w:rFonts w:ascii="Times New Roman" w:eastAsia="Calibri" w:hAnsi="Times New Roman" w:cs="B Nazanin"/>
          <w:noProof/>
          <w:sz w:val="24"/>
          <w:szCs w:val="26"/>
        </w:rPr>
        <w:drawing>
          <wp:inline distT="0" distB="0" distL="0" distR="0" wp14:anchorId="6CFBCFF7" wp14:editId="13663477">
            <wp:extent cx="2159000" cy="1552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03" cy="155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firstLine="48"/>
        <w:jc w:val="both"/>
        <w:rPr>
          <w:rFonts w:ascii="Times New Roman" w:eastAsia="Calibri" w:hAnsi="Times New Roman" w:cs="B Nazanin"/>
          <w:sz w:val="24"/>
          <w:szCs w:val="26"/>
          <w:rtl/>
          <w:lang w:bidi="fa-IR"/>
        </w:rPr>
      </w:pPr>
      <w:r w:rsidRPr="005664B3">
        <w:rPr>
          <w:rFonts w:ascii="Times New Roman" w:eastAsia="Calibri" w:hAnsi="Times New Roman" w:cs="B Nazanin"/>
          <w:noProof/>
          <w:sz w:val="24"/>
          <w:szCs w:val="26"/>
        </w:rPr>
        <w:drawing>
          <wp:inline distT="0" distB="0" distL="0" distR="0" wp14:anchorId="52F764EA" wp14:editId="77E73ADF">
            <wp:extent cx="2159635" cy="1543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2" cy="154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B3">
        <w:rPr>
          <w:rFonts w:ascii="Times New Roman" w:eastAsia="Calibri" w:hAnsi="Times New Roman" w:cs="B Nazanin" w:hint="cs"/>
          <w:noProof/>
          <w:sz w:val="24"/>
          <w:szCs w:val="26"/>
          <w:rtl/>
        </w:rPr>
        <w:t xml:space="preserve">  </w:t>
      </w:r>
      <w:r w:rsidRPr="005664B3">
        <w:rPr>
          <w:rFonts w:ascii="Times New Roman" w:eastAsia="Calibri" w:hAnsi="Times New Roman" w:cs="B Nazanin"/>
          <w:noProof/>
          <w:sz w:val="24"/>
          <w:szCs w:val="26"/>
        </w:rPr>
        <w:drawing>
          <wp:inline distT="0" distB="0" distL="0" distR="0" wp14:anchorId="7CCA835B" wp14:editId="001E2E20">
            <wp:extent cx="2159358" cy="1543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02" cy="1546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firstLine="714"/>
        <w:rPr>
          <w:rFonts w:ascii="Times New Roman" w:eastAsia="Calibri" w:hAnsi="Times New Roman" w:cs="B Nazanin"/>
          <w:sz w:val="18"/>
          <w:szCs w:val="18"/>
          <w:rtl/>
          <w:lang w:bidi="fa-IR"/>
        </w:rPr>
      </w:pPr>
      <w:r w:rsidRPr="005664B3">
        <w:rPr>
          <w:rFonts w:ascii="Calibri" w:eastAsia="Calibri" w:hAnsi="Calibri" w:cs="B Nazanin" w:hint="cs"/>
          <w:sz w:val="20"/>
          <w:szCs w:val="20"/>
          <w:rtl/>
          <w:lang w:bidi="fa-IR"/>
        </w:rPr>
        <w:lastRenderedPageBreak/>
        <w:t xml:space="preserve">منبع: یافته‌های پژوهش و </w:t>
      </w:r>
      <w:r w:rsidRPr="005664B3">
        <w:rPr>
          <w:rFonts w:ascii="Times New Roman" w:eastAsia="Calibri" w:hAnsi="Times New Roman" w:cs="B Nazanin"/>
          <w:sz w:val="18"/>
          <w:szCs w:val="18"/>
          <w:lang w:bidi="fa-IR"/>
        </w:rPr>
        <w:t>IEA</w:t>
      </w:r>
    </w:p>
    <w:p w:rsidR="005664B3" w:rsidRPr="005664B3" w:rsidRDefault="005664B3" w:rsidP="005664B3">
      <w:pPr>
        <w:bidi/>
        <w:spacing w:after="0" w:line="240" w:lineRule="auto"/>
        <w:ind w:firstLine="714"/>
        <w:jc w:val="center"/>
        <w:rPr>
          <w:rFonts w:ascii="Calibri" w:eastAsia="Calibri" w:hAnsi="Calibri" w:cs="B Nazanin"/>
          <w:sz w:val="20"/>
          <w:szCs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noProof/>
          <w:sz w:val="18"/>
          <w:szCs w:val="18"/>
        </w:rPr>
        <w:drawing>
          <wp:inline distT="0" distB="0" distL="0" distR="0" wp14:anchorId="20DC430A" wp14:editId="3D04A011">
            <wp:extent cx="828675" cy="223520"/>
            <wp:effectExtent l="0" t="0" r="9525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64" cy="23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jc w:val="center"/>
        <w:rPr>
          <w:rFonts w:ascii="Times New Roman" w:eastAsia="Calibri" w:hAnsi="Times New Roman" w:cs="B Nazanin"/>
          <w:b/>
          <w:bCs/>
          <w:sz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 xml:space="preserve">نمودار 8- اعتبارسنجی نتایج شبیه‌سازی بازار ملی برق ترکیه (سناریو خودکفایی) طی دوره زمانی 2019-2010 </w:t>
      </w:r>
    </w:p>
    <w:p w:rsidR="005664B3" w:rsidRPr="005664B3" w:rsidRDefault="005664B3" w:rsidP="005664B3">
      <w:pPr>
        <w:bidi/>
        <w:spacing w:after="0" w:line="240" w:lineRule="auto"/>
        <w:ind w:firstLine="713"/>
        <w:jc w:val="center"/>
        <w:rPr>
          <w:rFonts w:ascii="Calibri" w:eastAsia="Calibri" w:hAnsi="Calibri" w:cs="B Nazanin"/>
          <w:sz w:val="20"/>
          <w:szCs w:val="20"/>
          <w:lang w:bidi="fa-IR"/>
        </w:rPr>
      </w:pPr>
    </w:p>
    <w:p w:rsidR="005664B3" w:rsidRPr="005664B3" w:rsidRDefault="005664B3" w:rsidP="005664B3">
      <w:pPr>
        <w:bidi/>
        <w:spacing w:after="120" w:line="240" w:lineRule="auto"/>
        <w:ind w:firstLine="48"/>
        <w:jc w:val="both"/>
        <w:rPr>
          <w:rFonts w:ascii="Times New Roman" w:eastAsia="Calibri" w:hAnsi="Times New Roman" w:cs="B Nazanin"/>
          <w:sz w:val="24"/>
          <w:szCs w:val="26"/>
          <w:rtl/>
          <w:lang w:bidi="fa-IR"/>
        </w:rPr>
      </w:pPr>
      <w:r w:rsidRPr="005664B3">
        <w:rPr>
          <w:rFonts w:ascii="Times New Roman" w:eastAsia="Calibri" w:hAnsi="Times New Roman" w:cs="B Nazanin"/>
          <w:noProof/>
          <w:sz w:val="24"/>
          <w:szCs w:val="26"/>
        </w:rPr>
        <w:drawing>
          <wp:inline distT="0" distB="0" distL="0" distR="0" wp14:anchorId="757D6E56" wp14:editId="67FEC1FD">
            <wp:extent cx="2159156" cy="1543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12" cy="1543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B3">
        <w:rPr>
          <w:rFonts w:ascii="Times New Roman" w:eastAsia="Calibri" w:hAnsi="Times New Roman" w:cs="B Nazanin" w:hint="cs"/>
          <w:noProof/>
          <w:sz w:val="24"/>
          <w:szCs w:val="26"/>
          <w:rtl/>
        </w:rPr>
        <w:t xml:space="preserve">  </w:t>
      </w:r>
      <w:r w:rsidRPr="005664B3">
        <w:rPr>
          <w:rFonts w:ascii="Times New Roman" w:eastAsia="Calibri" w:hAnsi="Times New Roman" w:cs="B Nazanin"/>
          <w:noProof/>
          <w:sz w:val="24"/>
          <w:szCs w:val="26"/>
        </w:rPr>
        <w:drawing>
          <wp:inline distT="0" distB="0" distL="0" distR="0" wp14:anchorId="336504B7" wp14:editId="4572B958">
            <wp:extent cx="2159635" cy="1543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4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hanging="94"/>
        <w:jc w:val="both"/>
        <w:rPr>
          <w:rFonts w:ascii="Times New Roman" w:eastAsia="Calibri" w:hAnsi="Times New Roman" w:cs="B Nazanin"/>
          <w:noProof/>
          <w:sz w:val="24"/>
          <w:szCs w:val="26"/>
          <w:rtl/>
        </w:rPr>
      </w:pPr>
      <w:r w:rsidRPr="005664B3">
        <w:rPr>
          <w:rFonts w:ascii="Times New Roman" w:eastAsia="Calibri" w:hAnsi="Times New Roman" w:cs="B Nazanin"/>
          <w:noProof/>
          <w:sz w:val="24"/>
          <w:szCs w:val="26"/>
        </w:rPr>
        <w:drawing>
          <wp:inline distT="0" distB="0" distL="0" distR="0" wp14:anchorId="5D3D4F24" wp14:editId="141200AE">
            <wp:extent cx="2158365" cy="1543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81" cy="1545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B3">
        <w:rPr>
          <w:rFonts w:ascii="Times New Roman" w:eastAsia="Calibri" w:hAnsi="Times New Roman" w:cs="B Nazanin" w:hint="cs"/>
          <w:noProof/>
          <w:sz w:val="24"/>
          <w:szCs w:val="26"/>
          <w:rtl/>
        </w:rPr>
        <w:t xml:space="preserve">  </w:t>
      </w:r>
      <w:r w:rsidRPr="005664B3">
        <w:rPr>
          <w:rFonts w:ascii="Times New Roman" w:eastAsia="Calibri" w:hAnsi="Times New Roman" w:cs="B Nazanin"/>
          <w:noProof/>
          <w:sz w:val="24"/>
          <w:szCs w:val="26"/>
          <w:rtl/>
        </w:rPr>
        <w:drawing>
          <wp:inline distT="0" distB="0" distL="0" distR="0" wp14:anchorId="11B0DC92" wp14:editId="490A79D9">
            <wp:extent cx="2159217" cy="1543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72" cy="1546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firstLine="714"/>
        <w:rPr>
          <w:rFonts w:ascii="Times New Roman" w:eastAsia="Calibri" w:hAnsi="Times New Roman" w:cs="B Nazanin"/>
          <w:sz w:val="18"/>
          <w:szCs w:val="18"/>
          <w:rtl/>
          <w:lang w:bidi="fa-IR"/>
        </w:rPr>
      </w:pPr>
      <w:r w:rsidRPr="005664B3">
        <w:rPr>
          <w:rFonts w:ascii="Calibri" w:eastAsia="Calibri" w:hAnsi="Calibri" w:cs="B Nazanin" w:hint="cs"/>
          <w:sz w:val="20"/>
          <w:szCs w:val="20"/>
          <w:rtl/>
          <w:lang w:bidi="fa-IR"/>
        </w:rPr>
        <w:t xml:space="preserve">منبع: یافته‌های پژوهش و </w:t>
      </w:r>
      <w:r w:rsidRPr="005664B3">
        <w:rPr>
          <w:rFonts w:ascii="Times New Roman" w:eastAsia="Calibri" w:hAnsi="Times New Roman" w:cs="B Nazanin"/>
          <w:sz w:val="18"/>
          <w:szCs w:val="18"/>
          <w:lang w:bidi="fa-IR"/>
        </w:rPr>
        <w:t>IEA</w:t>
      </w:r>
    </w:p>
    <w:p w:rsidR="005664B3" w:rsidRPr="005664B3" w:rsidRDefault="005664B3" w:rsidP="005664B3">
      <w:pPr>
        <w:bidi/>
        <w:spacing w:after="0" w:line="240" w:lineRule="auto"/>
        <w:ind w:firstLine="714"/>
        <w:jc w:val="center"/>
        <w:rPr>
          <w:rFonts w:ascii="Calibri" w:eastAsia="Calibri" w:hAnsi="Calibri" w:cs="B Nazanin"/>
          <w:sz w:val="20"/>
          <w:szCs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noProof/>
          <w:sz w:val="18"/>
          <w:szCs w:val="18"/>
        </w:rPr>
        <w:drawing>
          <wp:inline distT="0" distB="0" distL="0" distR="0" wp14:anchorId="31F14523" wp14:editId="0FF61840">
            <wp:extent cx="828675" cy="223520"/>
            <wp:effectExtent l="0" t="0" r="9525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64" cy="23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jc w:val="center"/>
        <w:rPr>
          <w:rFonts w:ascii="Times New Roman" w:eastAsia="Calibri" w:hAnsi="Times New Roman" w:cs="B Nazanin"/>
          <w:b/>
          <w:bCs/>
          <w:sz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 xml:space="preserve">نمودار 9- </w:t>
      </w:r>
      <w:r w:rsidRPr="005664B3">
        <w:rPr>
          <w:rFonts w:ascii="Times New Roman" w:eastAsia="Calibri" w:hAnsi="Times New Roman" w:cs="B Nazanin"/>
          <w:b/>
          <w:bCs/>
          <w:sz w:val="20"/>
          <w:rtl/>
          <w:lang w:bidi="fa-IR"/>
        </w:rPr>
        <w:t>اعتبارسنج</w:t>
      </w: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>ی نتایج شبیه‌سازی بازار ملی برق (سناریو خودکفایی) آذربایجان طی دوره زمانی 2019-2010</w:t>
      </w:r>
    </w:p>
    <w:p w:rsidR="005664B3" w:rsidRPr="005664B3" w:rsidRDefault="005664B3" w:rsidP="005664B3">
      <w:pPr>
        <w:bidi/>
        <w:spacing w:after="0" w:line="240" w:lineRule="auto"/>
        <w:jc w:val="center"/>
        <w:rPr>
          <w:rFonts w:ascii="Times New Roman" w:eastAsia="Calibri" w:hAnsi="Times New Roman" w:cs="B Nazanin"/>
          <w:b/>
          <w:bCs/>
          <w:sz w:val="20"/>
          <w:lang w:bidi="fa-IR"/>
        </w:rPr>
      </w:pPr>
    </w:p>
    <w:p w:rsidR="005664B3" w:rsidRPr="005664B3" w:rsidRDefault="005664B3" w:rsidP="005664B3">
      <w:pPr>
        <w:bidi/>
        <w:spacing w:after="120" w:line="240" w:lineRule="auto"/>
        <w:ind w:firstLine="48"/>
        <w:jc w:val="both"/>
        <w:rPr>
          <w:rFonts w:ascii="Times New Roman" w:eastAsia="Calibri" w:hAnsi="Times New Roman" w:cs="B Nazanin"/>
          <w:noProof/>
          <w:sz w:val="24"/>
          <w:szCs w:val="26"/>
        </w:rPr>
      </w:pPr>
      <w:r w:rsidRPr="005664B3">
        <w:rPr>
          <w:rFonts w:ascii="Times New Roman" w:eastAsia="Calibri" w:hAnsi="Times New Roman" w:cs="B Nazanin"/>
          <w:noProof/>
          <w:sz w:val="24"/>
          <w:szCs w:val="26"/>
        </w:rPr>
        <w:lastRenderedPageBreak/>
        <w:drawing>
          <wp:inline distT="0" distB="0" distL="0" distR="0" wp14:anchorId="6F0CFC21" wp14:editId="6031769F">
            <wp:extent cx="2159635" cy="1543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2" cy="154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B3">
        <w:rPr>
          <w:rFonts w:ascii="Times New Roman" w:eastAsia="Calibri" w:hAnsi="Times New Roman" w:cs="B Nazanin" w:hint="cs"/>
          <w:noProof/>
          <w:sz w:val="24"/>
          <w:szCs w:val="26"/>
          <w:rtl/>
        </w:rPr>
        <w:t xml:space="preserve">  </w:t>
      </w:r>
      <w:r w:rsidRPr="005664B3">
        <w:rPr>
          <w:rFonts w:ascii="Times New Roman" w:eastAsia="Calibri" w:hAnsi="Times New Roman" w:cs="B Nazanin"/>
          <w:noProof/>
          <w:sz w:val="24"/>
          <w:szCs w:val="26"/>
        </w:rPr>
        <w:drawing>
          <wp:inline distT="0" distB="0" distL="0" distR="0" wp14:anchorId="64A09CAF" wp14:editId="00A7C723">
            <wp:extent cx="2159000" cy="1543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86" cy="1544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firstLine="48"/>
        <w:jc w:val="both"/>
        <w:rPr>
          <w:rFonts w:ascii="Times New Roman" w:eastAsia="Calibri" w:hAnsi="Times New Roman" w:cs="B Nazanin"/>
          <w:noProof/>
          <w:sz w:val="24"/>
          <w:szCs w:val="26"/>
          <w:rtl/>
        </w:rPr>
      </w:pPr>
      <w:r w:rsidRPr="005664B3">
        <w:rPr>
          <w:rFonts w:ascii="Times New Roman" w:eastAsia="Calibri" w:hAnsi="Times New Roman" w:cs="B Nazanin"/>
          <w:noProof/>
          <w:sz w:val="24"/>
          <w:szCs w:val="26"/>
        </w:rPr>
        <w:drawing>
          <wp:inline distT="0" distB="0" distL="0" distR="0" wp14:anchorId="3F8F29DC" wp14:editId="7245B3D6">
            <wp:extent cx="2160000" cy="1386393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86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B3">
        <w:rPr>
          <w:rFonts w:ascii="Times New Roman" w:eastAsia="Calibri" w:hAnsi="Times New Roman" w:cs="B Nazanin" w:hint="cs"/>
          <w:noProof/>
          <w:sz w:val="24"/>
          <w:szCs w:val="26"/>
          <w:rtl/>
        </w:rPr>
        <w:t xml:space="preserve">  </w:t>
      </w:r>
      <w:r w:rsidRPr="005664B3">
        <w:rPr>
          <w:rFonts w:ascii="Times New Roman" w:eastAsia="Calibri" w:hAnsi="Times New Roman" w:cs="B Nazanin"/>
          <w:noProof/>
          <w:sz w:val="24"/>
          <w:szCs w:val="26"/>
        </w:rPr>
        <w:drawing>
          <wp:inline distT="0" distB="0" distL="0" distR="0" wp14:anchorId="77111904" wp14:editId="65F9AD74">
            <wp:extent cx="2160000" cy="1387446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87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firstLine="714"/>
        <w:rPr>
          <w:rFonts w:ascii="Times New Roman" w:eastAsia="Calibri" w:hAnsi="Times New Roman" w:cs="B Nazanin"/>
          <w:sz w:val="18"/>
          <w:szCs w:val="18"/>
          <w:rtl/>
          <w:lang w:bidi="fa-IR"/>
        </w:rPr>
      </w:pPr>
      <w:r w:rsidRPr="005664B3">
        <w:rPr>
          <w:rFonts w:ascii="Calibri" w:eastAsia="Calibri" w:hAnsi="Calibri" w:cs="B Nazanin" w:hint="cs"/>
          <w:sz w:val="20"/>
          <w:szCs w:val="20"/>
          <w:rtl/>
          <w:lang w:bidi="fa-IR"/>
        </w:rPr>
        <w:t xml:space="preserve">منبع: یافته‌های پژوهش و </w:t>
      </w:r>
      <w:r w:rsidRPr="005664B3">
        <w:rPr>
          <w:rFonts w:ascii="Times New Roman" w:eastAsia="Calibri" w:hAnsi="Times New Roman" w:cs="B Nazanin"/>
          <w:sz w:val="18"/>
          <w:szCs w:val="18"/>
          <w:lang w:bidi="fa-IR"/>
        </w:rPr>
        <w:t>IEA</w:t>
      </w:r>
    </w:p>
    <w:p w:rsidR="005664B3" w:rsidRPr="005664B3" w:rsidRDefault="005664B3" w:rsidP="005664B3">
      <w:pPr>
        <w:bidi/>
        <w:spacing w:after="0" w:line="240" w:lineRule="auto"/>
        <w:ind w:firstLine="714"/>
        <w:jc w:val="center"/>
        <w:rPr>
          <w:rFonts w:ascii="Calibri" w:eastAsia="Calibri" w:hAnsi="Calibri" w:cs="B Nazanin"/>
          <w:sz w:val="20"/>
          <w:szCs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noProof/>
          <w:sz w:val="18"/>
          <w:szCs w:val="18"/>
        </w:rPr>
        <w:drawing>
          <wp:inline distT="0" distB="0" distL="0" distR="0" wp14:anchorId="368036D9" wp14:editId="6FC4F866">
            <wp:extent cx="828675" cy="223520"/>
            <wp:effectExtent l="0" t="0" r="952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64" cy="23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jc w:val="center"/>
        <w:rPr>
          <w:rFonts w:ascii="Times New Roman" w:eastAsia="Calibri" w:hAnsi="Times New Roman" w:cs="B Nazanin"/>
          <w:b/>
          <w:bCs/>
          <w:sz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>نمودار 10- اعتبارسنجی نتایج شبیه‌سازی بازار ملی برق پاکستان (سناریو خودکفایی) طی دوره زمانی 2019-2010</w:t>
      </w:r>
    </w:p>
    <w:p w:rsidR="005664B3" w:rsidRPr="005664B3" w:rsidRDefault="005664B3" w:rsidP="005664B3">
      <w:pPr>
        <w:bidi/>
        <w:spacing w:after="0" w:line="240" w:lineRule="auto"/>
        <w:ind w:firstLine="713"/>
        <w:jc w:val="center"/>
        <w:rPr>
          <w:rFonts w:ascii="Calibri" w:eastAsia="Calibri" w:hAnsi="Calibri" w:cs="B Nazanin"/>
          <w:sz w:val="20"/>
          <w:szCs w:val="20"/>
          <w:lang w:bidi="fa-IR"/>
        </w:rPr>
      </w:pPr>
    </w:p>
    <w:p w:rsidR="005664B3" w:rsidRPr="005664B3" w:rsidRDefault="005664B3" w:rsidP="005664B3">
      <w:pPr>
        <w:bidi/>
        <w:spacing w:after="120" w:line="240" w:lineRule="auto"/>
        <w:ind w:firstLine="48"/>
        <w:jc w:val="both"/>
        <w:rPr>
          <w:rFonts w:ascii="Times New Roman" w:eastAsia="Calibri" w:hAnsi="Times New Roman" w:cs="B Nazanin"/>
          <w:sz w:val="24"/>
          <w:szCs w:val="26"/>
          <w:rtl/>
          <w:lang w:bidi="fa-IR"/>
        </w:rPr>
      </w:pPr>
      <w:r w:rsidRPr="005664B3">
        <w:rPr>
          <w:rFonts w:ascii="Times New Roman" w:eastAsia="Calibri" w:hAnsi="Times New Roman" w:cs="B Nazanin"/>
          <w:noProof/>
          <w:sz w:val="24"/>
          <w:szCs w:val="26"/>
        </w:rPr>
        <w:drawing>
          <wp:inline distT="0" distB="0" distL="0" distR="0" wp14:anchorId="727A4B86" wp14:editId="58B0583A">
            <wp:extent cx="2159000" cy="15430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92" cy="155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B3">
        <w:rPr>
          <w:rFonts w:ascii="Times New Roman" w:eastAsia="Calibri" w:hAnsi="Times New Roman" w:cs="B Nazanin" w:hint="cs"/>
          <w:noProof/>
          <w:sz w:val="24"/>
          <w:szCs w:val="26"/>
          <w:rtl/>
        </w:rPr>
        <w:t xml:space="preserve">  </w:t>
      </w:r>
      <w:r w:rsidRPr="005664B3">
        <w:rPr>
          <w:rFonts w:ascii="Times New Roman" w:eastAsia="Calibri" w:hAnsi="Times New Roman" w:cs="B Nazanin"/>
          <w:noProof/>
          <w:sz w:val="24"/>
          <w:szCs w:val="26"/>
        </w:rPr>
        <w:drawing>
          <wp:inline distT="0" distB="0" distL="0" distR="0" wp14:anchorId="00358F5A" wp14:editId="21C920DA">
            <wp:extent cx="2159000" cy="1543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70" cy="1544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B3">
        <w:rPr>
          <w:rFonts w:ascii="Times New Roman" w:eastAsia="Calibri" w:hAnsi="Times New Roman" w:cs="B Nazanin" w:hint="cs"/>
          <w:noProof/>
          <w:sz w:val="24"/>
          <w:szCs w:val="26"/>
          <w:rtl/>
        </w:rPr>
        <w:t xml:space="preserve">  </w:t>
      </w:r>
    </w:p>
    <w:p w:rsidR="005664B3" w:rsidRPr="005664B3" w:rsidRDefault="005664B3" w:rsidP="005664B3">
      <w:pPr>
        <w:bidi/>
        <w:spacing w:after="0" w:line="240" w:lineRule="auto"/>
        <w:ind w:firstLine="48"/>
        <w:jc w:val="both"/>
        <w:rPr>
          <w:rFonts w:ascii="Times New Roman" w:eastAsia="Calibri" w:hAnsi="Times New Roman" w:cs="B Nazanin"/>
          <w:sz w:val="24"/>
          <w:szCs w:val="26"/>
          <w:rtl/>
          <w:lang w:bidi="fa-IR"/>
        </w:rPr>
      </w:pPr>
      <w:r w:rsidRPr="005664B3">
        <w:rPr>
          <w:rFonts w:ascii="Times New Roman" w:eastAsia="Calibri" w:hAnsi="Times New Roman" w:cs="B Nazanin"/>
          <w:noProof/>
          <w:sz w:val="24"/>
          <w:szCs w:val="26"/>
        </w:rPr>
        <w:lastRenderedPageBreak/>
        <w:drawing>
          <wp:inline distT="0" distB="0" distL="0" distR="0" wp14:anchorId="3BFE04AB" wp14:editId="1B05E233">
            <wp:extent cx="2159635" cy="1543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2" cy="154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B3">
        <w:rPr>
          <w:rFonts w:ascii="Times New Roman" w:eastAsia="Calibri" w:hAnsi="Times New Roman" w:cs="B Nazanin" w:hint="cs"/>
          <w:noProof/>
          <w:sz w:val="24"/>
          <w:szCs w:val="26"/>
          <w:rtl/>
        </w:rPr>
        <w:t xml:space="preserve">  </w:t>
      </w:r>
      <w:r w:rsidRPr="005664B3">
        <w:rPr>
          <w:rFonts w:ascii="Times New Roman" w:eastAsia="Calibri" w:hAnsi="Times New Roman" w:cs="B Nazanin"/>
          <w:noProof/>
          <w:sz w:val="24"/>
          <w:szCs w:val="26"/>
        </w:rPr>
        <w:drawing>
          <wp:inline distT="0" distB="0" distL="0" distR="0" wp14:anchorId="4BC37C58" wp14:editId="25861031">
            <wp:extent cx="2158365" cy="1541360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8" cy="1546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B3">
        <w:rPr>
          <w:rFonts w:ascii="Times New Roman" w:eastAsia="Calibri" w:hAnsi="Times New Roman" w:cs="B Nazanin" w:hint="cs"/>
          <w:noProof/>
          <w:sz w:val="24"/>
          <w:szCs w:val="26"/>
          <w:rtl/>
        </w:rPr>
        <w:t xml:space="preserve">  </w:t>
      </w:r>
    </w:p>
    <w:p w:rsidR="005664B3" w:rsidRPr="005664B3" w:rsidRDefault="005664B3" w:rsidP="005664B3">
      <w:pPr>
        <w:bidi/>
        <w:spacing w:after="0" w:line="240" w:lineRule="auto"/>
        <w:ind w:firstLine="714"/>
        <w:rPr>
          <w:rFonts w:ascii="Times New Roman" w:eastAsia="Calibri" w:hAnsi="Times New Roman" w:cs="B Nazanin"/>
          <w:sz w:val="18"/>
          <w:szCs w:val="18"/>
          <w:rtl/>
          <w:lang w:bidi="fa-IR"/>
        </w:rPr>
      </w:pPr>
      <w:r w:rsidRPr="005664B3">
        <w:rPr>
          <w:rFonts w:ascii="Calibri" w:eastAsia="Calibri" w:hAnsi="Calibri" w:cs="B Nazanin" w:hint="cs"/>
          <w:sz w:val="20"/>
          <w:szCs w:val="20"/>
          <w:rtl/>
          <w:lang w:bidi="fa-IR"/>
        </w:rPr>
        <w:t xml:space="preserve">منبع: یافته‌های پژوهش و </w:t>
      </w:r>
      <w:r w:rsidRPr="005664B3">
        <w:rPr>
          <w:rFonts w:ascii="Times New Roman" w:eastAsia="Calibri" w:hAnsi="Times New Roman" w:cs="B Nazanin"/>
          <w:sz w:val="18"/>
          <w:szCs w:val="18"/>
          <w:lang w:bidi="fa-IR"/>
        </w:rPr>
        <w:t>IEA</w:t>
      </w:r>
    </w:p>
    <w:p w:rsidR="005664B3" w:rsidRPr="005664B3" w:rsidRDefault="005664B3" w:rsidP="005664B3">
      <w:pPr>
        <w:bidi/>
        <w:spacing w:after="0" w:line="240" w:lineRule="auto"/>
        <w:ind w:firstLine="714"/>
        <w:jc w:val="center"/>
        <w:rPr>
          <w:rFonts w:ascii="Times New Roman" w:eastAsia="Calibri" w:hAnsi="Times New Roman" w:cs="B Nazanin"/>
          <w:sz w:val="18"/>
          <w:szCs w:val="18"/>
          <w:rtl/>
          <w:lang w:bidi="fa-IR"/>
        </w:rPr>
      </w:pPr>
      <w:r w:rsidRPr="005664B3">
        <w:rPr>
          <w:rFonts w:ascii="Times New Roman" w:eastAsia="Calibri" w:hAnsi="Times New Roman" w:cs="B Nazanin" w:hint="cs"/>
          <w:noProof/>
          <w:sz w:val="18"/>
          <w:szCs w:val="18"/>
        </w:rPr>
        <w:drawing>
          <wp:inline distT="0" distB="0" distL="0" distR="0" wp14:anchorId="2327E193" wp14:editId="4C05799A">
            <wp:extent cx="828675" cy="223520"/>
            <wp:effectExtent l="0" t="0" r="9525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64" cy="23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jc w:val="center"/>
        <w:rPr>
          <w:rFonts w:ascii="Times New Roman" w:eastAsia="Calibri" w:hAnsi="Times New Roman" w:cs="B Nazanin"/>
          <w:b/>
          <w:bCs/>
          <w:sz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 xml:space="preserve">نمودار 11- </w:t>
      </w:r>
      <w:r w:rsidRPr="005664B3">
        <w:rPr>
          <w:rFonts w:ascii="Times New Roman" w:eastAsia="Calibri" w:hAnsi="Times New Roman" w:cs="B Nazanin"/>
          <w:b/>
          <w:bCs/>
          <w:sz w:val="20"/>
          <w:rtl/>
          <w:lang w:bidi="fa-IR"/>
        </w:rPr>
        <w:t>اعتبارسنج</w:t>
      </w: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>ی نتایج شبیه‌سازی بازار ملی برق افغانستان (سناریو خودکفایی) طی دوره زمانی 2019-2010</w:t>
      </w:r>
    </w:p>
    <w:p w:rsidR="005664B3" w:rsidRDefault="005664B3" w:rsidP="005664B3">
      <w:pPr>
        <w:bidi/>
        <w:spacing w:after="120" w:line="240" w:lineRule="auto"/>
        <w:jc w:val="center"/>
        <w:rPr>
          <w:rFonts w:ascii="Times New Roman" w:eastAsia="Calibri" w:hAnsi="Times New Roman" w:cs="B Nazanin"/>
          <w:b/>
          <w:bCs/>
          <w:sz w:val="20"/>
          <w:rtl/>
          <w:lang w:bidi="fa-IR"/>
        </w:rPr>
      </w:pPr>
    </w:p>
    <w:p w:rsidR="005664B3" w:rsidRPr="005664B3" w:rsidRDefault="005664B3" w:rsidP="005664B3">
      <w:pPr>
        <w:bidi/>
        <w:spacing w:after="0" w:line="240" w:lineRule="auto"/>
        <w:jc w:val="center"/>
        <w:rPr>
          <w:rFonts w:ascii="Times New Roman" w:eastAsia="Calibri" w:hAnsi="Times New Roman" w:cs="B Nazanin"/>
          <w:b/>
          <w:bCs/>
          <w:sz w:val="20"/>
          <w:lang w:bidi="fa-IR"/>
        </w:rPr>
      </w:pPr>
      <w:r w:rsidRPr="005664B3">
        <w:rPr>
          <w:rFonts w:ascii="Calibri" w:eastAsia="Calibri" w:hAnsi="Calibri" w:cs="B Nazanin"/>
          <w:noProof/>
        </w:rPr>
        <w:lastRenderedPageBreak/>
        <w:drawing>
          <wp:inline distT="0" distB="0" distL="0" distR="0" wp14:anchorId="78EA727D" wp14:editId="55371DD2">
            <wp:extent cx="4427746" cy="4541520"/>
            <wp:effectExtent l="0" t="0" r="0" b="0"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5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746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firstLine="1422"/>
        <w:jc w:val="both"/>
        <w:rPr>
          <w:rFonts w:ascii="Times New Roman" w:eastAsia="Calibri" w:hAnsi="Times New Roman" w:cs="B Nazanin"/>
          <w:sz w:val="18"/>
          <w:szCs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sz w:val="18"/>
          <w:szCs w:val="20"/>
          <w:rtl/>
          <w:lang w:bidi="fa-IR"/>
        </w:rPr>
        <w:t>منبع: یافته‌های تحقیق</w:t>
      </w:r>
    </w:p>
    <w:p w:rsidR="005664B3" w:rsidRPr="005664B3" w:rsidRDefault="005664B3" w:rsidP="005664B3">
      <w:pPr>
        <w:bidi/>
        <w:spacing w:after="0" w:line="240" w:lineRule="auto"/>
        <w:jc w:val="center"/>
        <w:rPr>
          <w:rFonts w:ascii="Times New Roman" w:eastAsia="Calibri" w:hAnsi="Times New Roman" w:cs="B Nazanin"/>
          <w:b/>
          <w:bCs/>
          <w:sz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>نمودار 12- نتایج حاصل از شبیه‌سازی قیمت در بازار ملی برق (سناریو خودکفایی)</w:t>
      </w:r>
    </w:p>
    <w:p w:rsidR="005664B3" w:rsidRDefault="005664B3" w:rsidP="005664B3">
      <w:pPr>
        <w:bidi/>
        <w:spacing w:after="120" w:line="240" w:lineRule="auto"/>
        <w:jc w:val="center"/>
        <w:rPr>
          <w:rFonts w:ascii="Times New Roman" w:eastAsia="Calibri" w:hAnsi="Times New Roman" w:cs="B Nazanin"/>
          <w:b/>
          <w:bCs/>
          <w:sz w:val="20"/>
          <w:rtl/>
          <w:lang w:bidi="fa-IR"/>
        </w:rPr>
      </w:pPr>
    </w:p>
    <w:p w:rsidR="005664B3" w:rsidRPr="005664B3" w:rsidRDefault="005664B3" w:rsidP="005664B3">
      <w:pPr>
        <w:bidi/>
        <w:spacing w:after="0" w:line="240" w:lineRule="auto"/>
        <w:ind w:firstLine="4"/>
        <w:jc w:val="center"/>
        <w:rPr>
          <w:rFonts w:ascii="Times New Roman" w:eastAsia="Calibri" w:hAnsi="Times New Roman" w:cs="B Nazanin"/>
          <w:sz w:val="18"/>
          <w:szCs w:val="20"/>
          <w:rtl/>
          <w:lang w:bidi="fa-IR"/>
        </w:rPr>
      </w:pPr>
      <w:r w:rsidRPr="005664B3">
        <w:rPr>
          <w:rFonts w:ascii="Times New Roman" w:eastAsia="Calibri" w:hAnsi="Times New Roman" w:cs="B Nazanin"/>
          <w:noProof/>
          <w:sz w:val="18"/>
          <w:szCs w:val="20"/>
        </w:rPr>
        <w:lastRenderedPageBreak/>
        <w:drawing>
          <wp:inline distT="0" distB="0" distL="0" distR="0" wp14:anchorId="76CE3A6F" wp14:editId="60A4ACF5">
            <wp:extent cx="4427220" cy="4211320"/>
            <wp:effectExtent l="0" t="0" r="0" b="0"/>
            <wp:docPr id="33" name="Content Placehold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/>
                    <pic:cNvPicPr>
                      <a:picLocks noGrp="1" noChangeAspect="1"/>
                    </pic:cNvPicPr>
                  </pic:nvPicPr>
                  <pic:blipFill>
                    <a:blip r:embed="rId5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407" cy="42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firstLine="1422"/>
        <w:jc w:val="both"/>
        <w:rPr>
          <w:rFonts w:ascii="Times New Roman" w:eastAsia="Calibri" w:hAnsi="Times New Roman" w:cs="B Nazanin"/>
          <w:sz w:val="18"/>
          <w:szCs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sz w:val="18"/>
          <w:szCs w:val="20"/>
          <w:rtl/>
          <w:lang w:bidi="fa-IR"/>
        </w:rPr>
        <w:t>منبع: یافته‌های تحقیق</w:t>
      </w:r>
    </w:p>
    <w:p w:rsidR="005664B3" w:rsidRPr="005664B3" w:rsidRDefault="005664B3" w:rsidP="005664B3">
      <w:pPr>
        <w:bidi/>
        <w:spacing w:after="0" w:line="240" w:lineRule="auto"/>
        <w:jc w:val="center"/>
        <w:rPr>
          <w:rFonts w:ascii="Times New Roman" w:eastAsia="Calibri" w:hAnsi="Times New Roman" w:cs="B Nazanin"/>
          <w:b/>
          <w:bCs/>
          <w:sz w:val="20"/>
          <w:lang w:bidi="fa-IR"/>
        </w:rPr>
      </w:pP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>نمودار 13- نتایج حاصل از شبیه‌سازی ذخیره‌نهایی ادغام منطقه‌ای بازار برق (سناریو آزاد)</w:t>
      </w:r>
    </w:p>
    <w:p w:rsidR="005664B3" w:rsidRPr="005664B3" w:rsidRDefault="005664B3" w:rsidP="005664B3">
      <w:pPr>
        <w:bidi/>
        <w:spacing w:after="0" w:line="240" w:lineRule="auto"/>
        <w:ind w:firstLine="4"/>
        <w:jc w:val="center"/>
        <w:rPr>
          <w:rFonts w:ascii="Times New Roman" w:eastAsia="Calibri" w:hAnsi="Times New Roman" w:cs="B Nazanin"/>
          <w:sz w:val="18"/>
          <w:szCs w:val="20"/>
          <w:rtl/>
          <w:lang w:bidi="fa-IR"/>
        </w:rPr>
      </w:pPr>
      <w:r w:rsidRPr="005664B3">
        <w:rPr>
          <w:rFonts w:ascii="Times New Roman" w:eastAsia="Calibri" w:hAnsi="Times New Roman" w:cs="B Nazanin"/>
          <w:noProof/>
          <w:sz w:val="18"/>
          <w:szCs w:val="20"/>
        </w:rPr>
        <w:lastRenderedPageBreak/>
        <w:drawing>
          <wp:inline distT="0" distB="0" distL="0" distR="0" wp14:anchorId="30F1AA0D" wp14:editId="4215832C">
            <wp:extent cx="4427220" cy="4358640"/>
            <wp:effectExtent l="0" t="0" r="0" b="0"/>
            <wp:docPr id="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5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36" cy="436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firstLine="1422"/>
        <w:jc w:val="both"/>
        <w:rPr>
          <w:rFonts w:ascii="Times New Roman" w:eastAsia="Calibri" w:hAnsi="Times New Roman" w:cs="B Nazanin"/>
          <w:sz w:val="18"/>
          <w:szCs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sz w:val="18"/>
          <w:szCs w:val="20"/>
          <w:rtl/>
          <w:lang w:bidi="fa-IR"/>
        </w:rPr>
        <w:t>منبع: یافته‌های تحقیق</w:t>
      </w:r>
    </w:p>
    <w:p w:rsidR="005664B3" w:rsidRPr="005664B3" w:rsidRDefault="005664B3" w:rsidP="005664B3">
      <w:pPr>
        <w:bidi/>
        <w:spacing w:after="0" w:line="240" w:lineRule="auto"/>
        <w:jc w:val="center"/>
        <w:rPr>
          <w:rFonts w:ascii="Times New Roman" w:eastAsia="Calibri" w:hAnsi="Times New Roman" w:cs="B Nazanin"/>
          <w:b/>
          <w:bCs/>
          <w:sz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>نمودار 14- نتایج حاصل از شبیه‌سازی صادرات در ادغام منطقه‌ای بازار برق (سناریو آزاد)</w:t>
      </w:r>
    </w:p>
    <w:p w:rsidR="005664B3" w:rsidRPr="005664B3" w:rsidRDefault="005664B3" w:rsidP="005664B3">
      <w:pPr>
        <w:bidi/>
        <w:spacing w:after="0" w:line="240" w:lineRule="auto"/>
        <w:ind w:firstLine="4"/>
        <w:jc w:val="center"/>
        <w:rPr>
          <w:rFonts w:ascii="Times New Roman" w:eastAsia="Calibri" w:hAnsi="Times New Roman" w:cs="B Nazanin"/>
          <w:sz w:val="26"/>
          <w:szCs w:val="26"/>
          <w:rtl/>
          <w:lang w:bidi="fa-IR"/>
        </w:rPr>
      </w:pPr>
      <w:r w:rsidRPr="005664B3">
        <w:rPr>
          <w:rFonts w:ascii="Times New Roman" w:eastAsia="Calibri" w:hAnsi="Times New Roman" w:cs="B Nazanin"/>
          <w:noProof/>
          <w:sz w:val="26"/>
          <w:szCs w:val="26"/>
        </w:rPr>
        <w:lastRenderedPageBreak/>
        <w:drawing>
          <wp:inline distT="0" distB="0" distL="0" distR="0" wp14:anchorId="6040DCFB" wp14:editId="336A62A6">
            <wp:extent cx="4428000" cy="4015950"/>
            <wp:effectExtent l="0" t="0" r="0" b="3810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40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B3" w:rsidRPr="005664B3" w:rsidRDefault="005664B3" w:rsidP="005664B3">
      <w:pPr>
        <w:bidi/>
        <w:spacing w:after="0" w:line="240" w:lineRule="auto"/>
        <w:ind w:firstLine="1281"/>
        <w:rPr>
          <w:rFonts w:ascii="Times New Roman" w:eastAsia="Calibri" w:hAnsi="Times New Roman" w:cs="B Nazanin"/>
          <w:sz w:val="20"/>
          <w:szCs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sz w:val="20"/>
          <w:szCs w:val="20"/>
          <w:rtl/>
          <w:lang w:bidi="fa-IR"/>
        </w:rPr>
        <w:t>منبع: یافته‌های تحقیق</w:t>
      </w:r>
    </w:p>
    <w:p w:rsidR="005664B3" w:rsidRPr="005664B3" w:rsidRDefault="005664B3" w:rsidP="005664B3">
      <w:pPr>
        <w:bidi/>
        <w:spacing w:after="0" w:line="240" w:lineRule="auto"/>
        <w:jc w:val="center"/>
        <w:rPr>
          <w:rFonts w:ascii="Times New Roman" w:eastAsia="Calibri" w:hAnsi="Times New Roman" w:cs="B Nazanin"/>
          <w:b/>
          <w:bCs/>
          <w:sz w:val="20"/>
          <w:rtl/>
          <w:lang w:bidi="fa-IR"/>
        </w:rPr>
      </w:pPr>
      <w:r w:rsidRPr="005664B3">
        <w:rPr>
          <w:rFonts w:ascii="Times New Roman" w:eastAsia="Calibri" w:hAnsi="Times New Roman" w:cs="B Nazanin" w:hint="cs"/>
          <w:b/>
          <w:bCs/>
          <w:sz w:val="20"/>
          <w:rtl/>
          <w:lang w:bidi="fa-IR"/>
        </w:rPr>
        <w:t>نمودار 15- نتایج حاصل از شبیه‌سازی قیمت در ادغام منطقه‌ای بازار برق (سناریو آزاد)</w:t>
      </w:r>
    </w:p>
    <w:p w:rsidR="005664B3" w:rsidRDefault="005664B3" w:rsidP="005664B3">
      <w:pPr>
        <w:bidi/>
        <w:spacing w:after="120" w:line="240" w:lineRule="auto"/>
        <w:jc w:val="center"/>
        <w:rPr>
          <w:rFonts w:ascii="Times New Roman" w:eastAsia="Calibri" w:hAnsi="Times New Roman" w:cs="B Nazanin"/>
          <w:b/>
          <w:bCs/>
          <w:sz w:val="20"/>
          <w:rtl/>
          <w:lang w:bidi="fa-IR"/>
        </w:rPr>
      </w:pPr>
    </w:p>
    <w:p w:rsidR="005664B3" w:rsidRPr="005664B3" w:rsidRDefault="005664B3" w:rsidP="005664B3">
      <w:pPr>
        <w:bidi/>
        <w:spacing w:after="120" w:line="240" w:lineRule="auto"/>
        <w:jc w:val="center"/>
        <w:rPr>
          <w:rFonts w:ascii="Times New Roman" w:eastAsia="Calibri" w:hAnsi="Times New Roman" w:cs="B Nazanin"/>
          <w:b/>
          <w:bCs/>
          <w:sz w:val="20"/>
          <w:rtl/>
          <w:lang w:bidi="fa-IR"/>
        </w:rPr>
      </w:pPr>
    </w:p>
    <w:sectPr w:rsidR="005664B3" w:rsidRPr="005664B3" w:rsidSect="00C701E1">
      <w:pgSz w:w="12240" w:h="15840"/>
      <w:pgMar w:top="3119" w:right="2552" w:bottom="3402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8F4"/>
    <w:rsid w:val="001D08F4"/>
    <w:rsid w:val="002746A0"/>
    <w:rsid w:val="002B426C"/>
    <w:rsid w:val="003A48E9"/>
    <w:rsid w:val="003C3E20"/>
    <w:rsid w:val="005664B3"/>
    <w:rsid w:val="00571791"/>
    <w:rsid w:val="00C41740"/>
    <w:rsid w:val="00C701E1"/>
    <w:rsid w:val="00DF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openxmlformats.org/officeDocument/2006/relationships/image" Target="media/image22.png"/><Relationship Id="rId50" Type="http://schemas.openxmlformats.org/officeDocument/2006/relationships/image" Target="media/image24.png"/><Relationship Id="rId55" Type="http://schemas.openxmlformats.org/officeDocument/2006/relationships/image" Target="media/image27.png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45" Type="http://schemas.openxmlformats.org/officeDocument/2006/relationships/image" Target="media/image21.png"/><Relationship Id="rId53" Type="http://schemas.microsoft.com/office/2007/relationships/hdphoto" Target="media/hdphoto24.wdp"/><Relationship Id="rId58" Type="http://schemas.openxmlformats.org/officeDocument/2006/relationships/image" Target="media/image30.emf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56" Type="http://schemas.openxmlformats.org/officeDocument/2006/relationships/image" Target="media/image28.emf"/><Relationship Id="rId8" Type="http://schemas.microsoft.com/office/2007/relationships/hdphoto" Target="media/hdphoto2.wdp"/><Relationship Id="rId51" Type="http://schemas.microsoft.com/office/2007/relationships/hdphoto" Target="media/hdphoto23.wdp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46" Type="http://schemas.microsoft.com/office/2007/relationships/hdphoto" Target="media/hdphoto21.wdp"/><Relationship Id="rId59" Type="http://schemas.openxmlformats.org/officeDocument/2006/relationships/image" Target="media/image31.png"/><Relationship Id="rId20" Type="http://schemas.microsoft.com/office/2007/relationships/hdphoto" Target="media/hdphoto8.wdp"/><Relationship Id="rId41" Type="http://schemas.openxmlformats.org/officeDocument/2006/relationships/image" Target="media/image19.png"/><Relationship Id="rId54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49" Type="http://schemas.microsoft.com/office/2007/relationships/hdphoto" Target="media/hdphoto22.wdp"/><Relationship Id="rId57" Type="http://schemas.openxmlformats.org/officeDocument/2006/relationships/image" Target="media/image29.emf"/><Relationship Id="rId10" Type="http://schemas.microsoft.com/office/2007/relationships/hdphoto" Target="media/hdphoto3.wdp"/><Relationship Id="rId31" Type="http://schemas.openxmlformats.org/officeDocument/2006/relationships/image" Target="media/image14.png"/><Relationship Id="rId44" Type="http://schemas.microsoft.com/office/2007/relationships/hdphoto" Target="media/hdphoto20.wdp"/><Relationship Id="rId52" Type="http://schemas.openxmlformats.org/officeDocument/2006/relationships/image" Target="media/image2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Meysam Hadad</dc:creator>
  <cp:lastModifiedBy>BMAM</cp:lastModifiedBy>
  <cp:revision>2</cp:revision>
  <dcterms:created xsi:type="dcterms:W3CDTF">2022-12-09T17:52:00Z</dcterms:created>
  <dcterms:modified xsi:type="dcterms:W3CDTF">2022-12-09T17:52:00Z</dcterms:modified>
</cp:coreProperties>
</file>